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92E0" w14:textId="6CC52ECE" w:rsidR="00A13CDC" w:rsidRDefault="00595EE2" w:rsidP="001E6397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č</w:t>
      </w:r>
      <w:r w:rsidR="00A13CDC">
        <w:rPr>
          <w:rFonts w:ascii="Aptos" w:hAnsi="Aptos"/>
          <w:b/>
          <w:bCs/>
          <w:sz w:val="28"/>
          <w:szCs w:val="28"/>
        </w:rPr>
        <w:t xml:space="preserve">íslo. </w:t>
      </w:r>
      <w:r w:rsidR="00B537B4">
        <w:rPr>
          <w:rFonts w:ascii="Aptos" w:hAnsi="Aptos"/>
          <w:b/>
          <w:bCs/>
          <w:sz w:val="28"/>
          <w:szCs w:val="28"/>
        </w:rPr>
        <w:t>2</w:t>
      </w:r>
      <w:r>
        <w:rPr>
          <w:rFonts w:ascii="Aptos" w:hAnsi="Aptos"/>
          <w:b/>
          <w:bCs/>
          <w:sz w:val="28"/>
          <w:szCs w:val="28"/>
        </w:rPr>
        <w:t>P</w:t>
      </w:r>
      <w:r w:rsidR="00B537B4">
        <w:rPr>
          <w:rFonts w:ascii="Aptos" w:hAnsi="Aptos"/>
          <w:b/>
          <w:bCs/>
          <w:sz w:val="28"/>
          <w:szCs w:val="28"/>
        </w:rPr>
        <w:t>0</w:t>
      </w:r>
      <w:r w:rsidR="00836832">
        <w:rPr>
          <w:rFonts w:ascii="Aptos" w:hAnsi="Aptos"/>
          <w:b/>
          <w:bCs/>
          <w:sz w:val="28"/>
          <w:szCs w:val="28"/>
        </w:rPr>
        <w:t>0</w:t>
      </w:r>
      <w:r w:rsidR="00451BD3">
        <w:rPr>
          <w:rFonts w:ascii="Aptos" w:hAnsi="Aptos"/>
          <w:b/>
          <w:bCs/>
          <w:sz w:val="28"/>
          <w:szCs w:val="28"/>
        </w:rPr>
        <w:t>2</w:t>
      </w:r>
      <w:r w:rsidR="00836832">
        <w:rPr>
          <w:rFonts w:ascii="Aptos" w:hAnsi="Aptos"/>
          <w:b/>
          <w:bCs/>
          <w:sz w:val="28"/>
          <w:szCs w:val="28"/>
        </w:rPr>
        <w:t xml:space="preserve"> </w:t>
      </w:r>
      <w:r w:rsidR="001619C9">
        <w:rPr>
          <w:rFonts w:ascii="Aptos" w:hAnsi="Aptos"/>
          <w:b/>
          <w:bCs/>
          <w:sz w:val="28"/>
          <w:szCs w:val="28"/>
        </w:rPr>
        <w:t>/ d</w:t>
      </w:r>
      <w:r w:rsidR="001619C9" w:rsidRPr="0044678B">
        <w:rPr>
          <w:rFonts w:ascii="Aptos" w:hAnsi="Aptos"/>
          <w:b/>
          <w:bCs/>
          <w:sz w:val="28"/>
          <w:szCs w:val="28"/>
        </w:rPr>
        <w:t xml:space="preserve">atové rozvaděče </w:t>
      </w:r>
      <w:proofErr w:type="spellStart"/>
      <w:r w:rsidR="001619C9" w:rsidRPr="0044678B">
        <w:rPr>
          <w:rFonts w:ascii="Aptos" w:hAnsi="Aptos"/>
          <w:b/>
          <w:bCs/>
          <w:sz w:val="28"/>
          <w:szCs w:val="28"/>
        </w:rPr>
        <w:t>CTnet</w:t>
      </w:r>
      <w:proofErr w:type="spellEnd"/>
      <w:r w:rsidR="001619C9" w:rsidRPr="0044678B">
        <w:rPr>
          <w:rFonts w:ascii="Aptos" w:hAnsi="Aptos"/>
          <w:b/>
          <w:bCs/>
          <w:sz w:val="28"/>
          <w:szCs w:val="28"/>
        </w:rPr>
        <w:t>™ 19“</w:t>
      </w:r>
      <w:r w:rsidR="00451BD3">
        <w:rPr>
          <w:rFonts w:ascii="Aptos" w:hAnsi="Aptos"/>
          <w:b/>
          <w:bCs/>
          <w:sz w:val="28"/>
          <w:szCs w:val="28"/>
        </w:rPr>
        <w:t xml:space="preserve"> se zvýšeným krytím</w:t>
      </w:r>
    </w:p>
    <w:p w14:paraId="05140969" w14:textId="108F85AD" w:rsidR="0044678B" w:rsidRPr="0020027C" w:rsidRDefault="0044678B" w:rsidP="0020027C">
      <w:pPr>
        <w:pStyle w:val="Odstavecseseznamem"/>
        <w:numPr>
          <w:ilvl w:val="0"/>
          <w:numId w:val="1"/>
        </w:numPr>
        <w:rPr>
          <w:rFonts w:ascii="Aptos" w:hAnsi="Aptos"/>
          <w:b/>
          <w:bCs/>
        </w:rPr>
      </w:pPr>
      <w:r w:rsidRPr="0020027C">
        <w:rPr>
          <w:rFonts w:ascii="Aptos" w:hAnsi="Aptos"/>
          <w:b/>
          <w:bCs/>
        </w:rPr>
        <w:t>Jedinečný kód produktu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4678B" w14:paraId="40D7EC66" w14:textId="77777777" w:rsidTr="00836832">
        <w:trPr>
          <w:trHeight w:val="397"/>
        </w:trPr>
        <w:tc>
          <w:tcPr>
            <w:tcW w:w="3681" w:type="dxa"/>
            <w:vAlign w:val="center"/>
          </w:tcPr>
          <w:p w14:paraId="1EE4CA0A" w14:textId="7C953D1F" w:rsidR="0044678B" w:rsidRDefault="00836832" w:rsidP="00C611FD">
            <w:pPr>
              <w:tabs>
                <w:tab w:val="left" w:pos="1935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Zařazení</w:t>
            </w:r>
            <w:r w:rsidR="0044678B">
              <w:rPr>
                <w:rFonts w:ascii="Aptos" w:hAnsi="Aptos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6D8FCDD2" w14:textId="368C6B87" w:rsidR="0044678B" w:rsidRDefault="00836832" w:rsidP="00C611FD">
            <w:pPr>
              <w:tabs>
                <w:tab w:val="left" w:pos="1935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Číslo produktu</w:t>
            </w:r>
          </w:p>
        </w:tc>
      </w:tr>
      <w:tr w:rsidR="0044678B" w14:paraId="4FEA7F2A" w14:textId="77777777" w:rsidTr="002A7BE3">
        <w:trPr>
          <w:trHeight w:val="1153"/>
        </w:trPr>
        <w:tc>
          <w:tcPr>
            <w:tcW w:w="3681" w:type="dxa"/>
            <w:vAlign w:val="center"/>
          </w:tcPr>
          <w:p w14:paraId="3694C951" w14:textId="7F83CD37" w:rsidR="0044678B" w:rsidRDefault="005C7C93" w:rsidP="00C611FD">
            <w:pPr>
              <w:tabs>
                <w:tab w:val="left" w:pos="1935"/>
              </w:tabs>
              <w:rPr>
                <w:rFonts w:ascii="Aptos" w:hAnsi="Aptos"/>
              </w:rPr>
            </w:pPr>
            <w:r w:rsidRPr="005C7C93">
              <w:rPr>
                <w:rFonts w:ascii="Aptos" w:hAnsi="Aptos"/>
              </w:rPr>
              <w:t xml:space="preserve">Nástěnné 19" </w:t>
            </w:r>
            <w:r w:rsidR="00451BD3">
              <w:rPr>
                <w:rFonts w:ascii="Aptos" w:hAnsi="Aptos"/>
              </w:rPr>
              <w:t>se zvýšeným krytím</w:t>
            </w:r>
            <w:r w:rsidRPr="005C7C93">
              <w:rPr>
                <w:rFonts w:ascii="Aptos" w:hAnsi="Aptos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04FBEE1D" w14:textId="7750CFB1" w:rsidR="0044678B" w:rsidRPr="002A7BE3" w:rsidRDefault="004D22C0" w:rsidP="00C611FD">
            <w:pPr>
              <w:tabs>
                <w:tab w:val="left" w:pos="1935"/>
              </w:tabs>
              <w:rPr>
                <w:rFonts w:ascii="Aptos" w:hAnsi="Aptos"/>
              </w:rPr>
            </w:pPr>
            <w:r w:rsidRPr="004D22C0"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>21006</w:t>
            </w:r>
            <w:r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 xml:space="preserve">, </w:t>
            </w:r>
            <w:r w:rsidRPr="004D22C0"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>2100</w:t>
            </w:r>
            <w:r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 xml:space="preserve">9, </w:t>
            </w:r>
            <w:r w:rsidRPr="004D22C0"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>210</w:t>
            </w:r>
            <w:r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 xml:space="preserve">12, </w:t>
            </w:r>
            <w:r w:rsidRPr="004D22C0"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>210</w:t>
            </w:r>
            <w:r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 xml:space="preserve">15, </w:t>
            </w:r>
            <w:r w:rsidRPr="004D22C0"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>210</w:t>
            </w:r>
            <w:r>
              <w:rPr>
                <w:rFonts w:ascii="Aptos" w:hAnsi="Aptos" w:cs="Arial"/>
                <w:sz w:val="21"/>
                <w:szCs w:val="21"/>
                <w:shd w:val="clear" w:color="auto" w:fill="FFFFFF"/>
              </w:rPr>
              <w:t>18</w:t>
            </w:r>
          </w:p>
        </w:tc>
      </w:tr>
    </w:tbl>
    <w:p w14:paraId="274AB5CA" w14:textId="77777777" w:rsidR="0044678B" w:rsidRDefault="0044678B" w:rsidP="001E6397">
      <w:pPr>
        <w:rPr>
          <w:rFonts w:ascii="Aptos" w:hAnsi="Aptos"/>
          <w:b/>
          <w:bCs/>
          <w:sz w:val="28"/>
          <w:szCs w:val="28"/>
        </w:rPr>
      </w:pPr>
    </w:p>
    <w:p w14:paraId="47B46D3D" w14:textId="036595F8" w:rsidR="008D325F" w:rsidRPr="00C611FD" w:rsidRDefault="008D325F" w:rsidP="00C611FD">
      <w:pPr>
        <w:pStyle w:val="Odstavecseseznamem"/>
        <w:numPr>
          <w:ilvl w:val="0"/>
          <w:numId w:val="1"/>
        </w:numPr>
        <w:rPr>
          <w:rFonts w:ascii="Aptos" w:hAnsi="Aptos"/>
          <w:b/>
          <w:bCs/>
        </w:rPr>
      </w:pPr>
      <w:r w:rsidRPr="00C611FD">
        <w:rPr>
          <w:rFonts w:ascii="Aptos" w:hAnsi="Aptos"/>
          <w:b/>
          <w:bCs/>
        </w:rPr>
        <w:t>Zam</w:t>
      </w:r>
      <w:r w:rsidR="00520C3C" w:rsidRPr="00C611FD">
        <w:rPr>
          <w:rFonts w:ascii="Aptos" w:hAnsi="Aptos"/>
          <w:b/>
          <w:bCs/>
        </w:rPr>
        <w:t>ýš</w:t>
      </w:r>
      <w:r w:rsidRPr="00C611FD">
        <w:rPr>
          <w:rFonts w:ascii="Aptos" w:hAnsi="Aptos"/>
          <w:b/>
          <w:bCs/>
        </w:rPr>
        <w:t>lené použití</w:t>
      </w:r>
    </w:p>
    <w:p w14:paraId="20F6EE32" w14:textId="311316E2" w:rsidR="00A12B24" w:rsidRPr="00A12B24" w:rsidRDefault="00A12B24" w:rsidP="00A12B24">
      <w:pPr>
        <w:rPr>
          <w:rFonts w:ascii="Aptos" w:hAnsi="Aptos"/>
        </w:rPr>
      </w:pPr>
      <w:r w:rsidRPr="00A12B24">
        <w:rPr>
          <w:rFonts w:ascii="Aptos" w:hAnsi="Aptos"/>
        </w:rPr>
        <w:t>Nástěnné skříně</w:t>
      </w:r>
      <w:r w:rsidR="004D22C0">
        <w:rPr>
          <w:rFonts w:ascii="Aptos" w:hAnsi="Aptos"/>
        </w:rPr>
        <w:t xml:space="preserve"> se zvýšeným krytím</w:t>
      </w:r>
      <w:r w:rsidRPr="00A12B24">
        <w:rPr>
          <w:rFonts w:ascii="Aptos" w:hAnsi="Aptos"/>
        </w:rPr>
        <w:t xml:space="preserve"> pro instalace datových a telekomunikačních rozvodů</w:t>
      </w:r>
      <w:r w:rsidR="001A324B">
        <w:rPr>
          <w:rFonts w:ascii="Aptos" w:hAnsi="Aptos"/>
        </w:rPr>
        <w:t>.</w:t>
      </w:r>
    </w:p>
    <w:p w14:paraId="4B2AE2D7" w14:textId="77777777" w:rsidR="00973702" w:rsidRPr="00973702" w:rsidRDefault="009F6685" w:rsidP="004D34A2">
      <w:pPr>
        <w:pStyle w:val="Odstavecseseznamem"/>
        <w:numPr>
          <w:ilvl w:val="0"/>
          <w:numId w:val="1"/>
        </w:numPr>
        <w:jc w:val="both"/>
        <w:rPr>
          <w:rFonts w:ascii="Aptos" w:hAnsi="Aptos"/>
        </w:rPr>
      </w:pPr>
      <w:r w:rsidRPr="00973702">
        <w:rPr>
          <w:rFonts w:ascii="Aptos" w:hAnsi="Aptos"/>
          <w:b/>
          <w:bCs/>
        </w:rPr>
        <w:t xml:space="preserve">Výrobce </w:t>
      </w:r>
    </w:p>
    <w:p w14:paraId="28061C38" w14:textId="55DC9122" w:rsidR="00CC3F0C" w:rsidRPr="00A12B24" w:rsidRDefault="009F6685" w:rsidP="00A12B24">
      <w:pPr>
        <w:rPr>
          <w:rFonts w:ascii="Aptos" w:hAnsi="Aptos"/>
        </w:rPr>
      </w:pPr>
      <w:proofErr w:type="spellStart"/>
      <w:r w:rsidRPr="00A12B24">
        <w:rPr>
          <w:rFonts w:ascii="Aptos" w:hAnsi="Aptos"/>
        </w:rPr>
        <w:t>Ceit</w:t>
      </w:r>
      <w:proofErr w:type="spellEnd"/>
      <w:r w:rsidRPr="00A12B24">
        <w:rPr>
          <w:rFonts w:ascii="Aptos" w:hAnsi="Aptos"/>
        </w:rPr>
        <w:t xml:space="preserve"> Brno s.r.o.</w:t>
      </w:r>
      <w:r w:rsidRPr="00A12B24">
        <w:rPr>
          <w:rFonts w:ascii="Aptos" w:hAnsi="Aptos"/>
        </w:rPr>
        <w:br/>
      </w:r>
      <w:proofErr w:type="spellStart"/>
      <w:r w:rsidRPr="00A12B24">
        <w:rPr>
          <w:rFonts w:ascii="Aptos" w:hAnsi="Aptos"/>
        </w:rPr>
        <w:t>Kurimska</w:t>
      </w:r>
      <w:proofErr w:type="spellEnd"/>
      <w:r w:rsidRPr="00A12B24">
        <w:rPr>
          <w:rFonts w:ascii="Aptos" w:hAnsi="Aptos"/>
        </w:rPr>
        <w:t xml:space="preserve"> 558/23</w:t>
      </w:r>
      <w:r w:rsidRPr="00A12B24">
        <w:rPr>
          <w:rFonts w:ascii="Aptos" w:hAnsi="Aptos"/>
        </w:rPr>
        <w:br/>
        <w:t>62100 Brno</w:t>
      </w:r>
    </w:p>
    <w:p w14:paraId="6C3D3746" w14:textId="66E49D98" w:rsidR="00A81FBD" w:rsidRPr="001A324B" w:rsidRDefault="00EA06CE" w:rsidP="004D34A2">
      <w:pPr>
        <w:pStyle w:val="Odstavecseseznamem"/>
        <w:numPr>
          <w:ilvl w:val="0"/>
          <w:numId w:val="3"/>
        </w:numPr>
        <w:rPr>
          <w:rFonts w:ascii="Aptos" w:hAnsi="Aptos"/>
          <w:b/>
          <w:bCs/>
        </w:rPr>
      </w:pPr>
      <w:r w:rsidRPr="001A324B">
        <w:rPr>
          <w:rFonts w:ascii="Aptos" w:hAnsi="Aptos"/>
          <w:b/>
          <w:bCs/>
        </w:rPr>
        <w:t xml:space="preserve">Systém </w:t>
      </w:r>
      <w:r w:rsidR="007F283A" w:rsidRPr="001A324B">
        <w:rPr>
          <w:rFonts w:ascii="Aptos" w:hAnsi="Aptos"/>
          <w:b/>
          <w:bCs/>
        </w:rPr>
        <w:t>posuzování</w:t>
      </w:r>
      <w:r w:rsidRPr="001A324B">
        <w:rPr>
          <w:rFonts w:ascii="Aptos" w:hAnsi="Aptos"/>
          <w:b/>
          <w:bCs/>
        </w:rPr>
        <w:t xml:space="preserve"> a ověřování stálosti</w:t>
      </w:r>
      <w:r w:rsidR="007F283A" w:rsidRPr="001A324B">
        <w:rPr>
          <w:rFonts w:ascii="Aptos" w:hAnsi="Aptos"/>
          <w:b/>
          <w:bCs/>
        </w:rPr>
        <w:t xml:space="preserve"> vlastností</w:t>
      </w:r>
      <w:r w:rsidRPr="001A324B">
        <w:rPr>
          <w:rFonts w:ascii="Aptos" w:hAnsi="Aptos"/>
          <w:b/>
          <w:bCs/>
        </w:rPr>
        <w:t xml:space="preserve"> výrobku</w:t>
      </w:r>
    </w:p>
    <w:p w14:paraId="17550111" w14:textId="35922EA7" w:rsidR="00A12B24" w:rsidRPr="001A324B" w:rsidRDefault="005F5D1C" w:rsidP="005F5D1C">
      <w:pPr>
        <w:rPr>
          <w:rFonts w:ascii="Aptos" w:hAnsi="Aptos"/>
        </w:rPr>
      </w:pPr>
      <w:r w:rsidRPr="001A324B">
        <w:rPr>
          <w:rFonts w:ascii="Aptos" w:hAnsi="Aptos"/>
        </w:rPr>
        <w:t>Směrnice Evropského parlamentu a Rady</w:t>
      </w:r>
      <w:r w:rsidR="001A324B" w:rsidRPr="001A324B">
        <w:rPr>
          <w:rFonts w:ascii="Aptos" w:hAnsi="Aptos"/>
        </w:rPr>
        <w:t xml:space="preserve"> 2014/35/EU</w:t>
      </w:r>
    </w:p>
    <w:p w14:paraId="181556D8" w14:textId="7EAC8713" w:rsidR="007E00C3" w:rsidRPr="007518AE" w:rsidRDefault="00B42846" w:rsidP="004D34A2">
      <w:pPr>
        <w:pStyle w:val="Odstavecseseznamem"/>
        <w:numPr>
          <w:ilvl w:val="0"/>
          <w:numId w:val="3"/>
        </w:numPr>
        <w:rPr>
          <w:rFonts w:ascii="Aptos" w:hAnsi="Aptos"/>
          <w:b/>
          <w:bCs/>
        </w:rPr>
      </w:pPr>
      <w:r w:rsidRPr="007518AE">
        <w:rPr>
          <w:rFonts w:ascii="Aptos" w:hAnsi="Aptos"/>
          <w:b/>
          <w:bCs/>
        </w:rPr>
        <w:t>Harmonizovaná norma</w:t>
      </w:r>
    </w:p>
    <w:p w14:paraId="0A61A32B" w14:textId="4461A9F4" w:rsidR="006C3F4C" w:rsidRPr="00B42846" w:rsidRDefault="008B5DD8" w:rsidP="00B42846">
      <w:pPr>
        <w:rPr>
          <w:rFonts w:ascii="Aptos" w:hAnsi="Aptos"/>
        </w:rPr>
      </w:pPr>
      <w:r w:rsidRPr="008B5DD8">
        <w:rPr>
          <w:rFonts w:ascii="Aptos" w:hAnsi="Aptos"/>
        </w:rPr>
        <w:t xml:space="preserve">ČSN EN 62208 </w:t>
      </w:r>
      <w:proofErr w:type="spellStart"/>
      <w:r w:rsidRPr="008B5DD8">
        <w:rPr>
          <w:rFonts w:ascii="Aptos" w:hAnsi="Aptos"/>
        </w:rPr>
        <w:t>ed</w:t>
      </w:r>
      <w:proofErr w:type="spellEnd"/>
      <w:r w:rsidRPr="008B5DD8">
        <w:rPr>
          <w:rFonts w:ascii="Aptos" w:hAnsi="Aptos"/>
        </w:rPr>
        <w:t>. 2:2012 Prázdné skříně pro rozvaděče nízkého napětí</w:t>
      </w:r>
      <w:r w:rsidR="007518AE">
        <w:rPr>
          <w:rFonts w:ascii="Aptos" w:hAnsi="Aptos"/>
        </w:rPr>
        <w:t xml:space="preserve"> – obecné požadavky</w:t>
      </w:r>
    </w:p>
    <w:p w14:paraId="07C914F7" w14:textId="047FBBBE" w:rsidR="007F283A" w:rsidRPr="007518AE" w:rsidRDefault="007E00C3" w:rsidP="007E00C3">
      <w:pPr>
        <w:pStyle w:val="Odstavecseseznamem"/>
        <w:numPr>
          <w:ilvl w:val="0"/>
          <w:numId w:val="3"/>
        </w:numPr>
        <w:rPr>
          <w:rFonts w:ascii="Aptos" w:hAnsi="Aptos"/>
          <w:b/>
          <w:bCs/>
        </w:rPr>
      </w:pPr>
      <w:r w:rsidRPr="007518AE">
        <w:rPr>
          <w:rFonts w:ascii="Aptos" w:hAnsi="Aptos"/>
          <w:b/>
          <w:bCs/>
        </w:rPr>
        <w:t>Deklarované vlastnosti</w:t>
      </w:r>
    </w:p>
    <w:p w14:paraId="03AA4556" w14:textId="52D07D4F" w:rsidR="00C3665A" w:rsidRDefault="00D90B58" w:rsidP="00D90B58">
      <w:pPr>
        <w:jc w:val="both"/>
        <w:rPr>
          <w:rFonts w:ascii="Aptos" w:hAnsi="Aptos"/>
        </w:rPr>
      </w:pPr>
      <w:r w:rsidRPr="00D90B58">
        <w:rPr>
          <w:rFonts w:ascii="Aptos" w:hAnsi="Aptos"/>
        </w:rPr>
        <w:t>Skříně nástěnné jsou vyrobeny z ocelového plechu s povrchovou úpravou práškovým lakováním. Konstrukce je tvořena z</w:t>
      </w:r>
      <w:r w:rsidR="004D22C0">
        <w:rPr>
          <w:rFonts w:ascii="Aptos" w:hAnsi="Aptos"/>
        </w:rPr>
        <w:t>e skeletu rozvaděče</w:t>
      </w:r>
      <w:r w:rsidRPr="00D90B58">
        <w:rPr>
          <w:rFonts w:ascii="Aptos" w:hAnsi="Aptos"/>
        </w:rPr>
        <w:t xml:space="preserve"> a dveří. Skříně jsou opatřeny vertikálními lištami a jsou určeny pro instalace datových a telekomunikačních sítí.</w:t>
      </w:r>
      <w:r w:rsidR="004D22C0">
        <w:rPr>
          <w:rFonts w:ascii="Aptos" w:hAnsi="Aptos"/>
        </w:rPr>
        <w:t xml:space="preserve"> Skříně </w:t>
      </w:r>
      <w:r w:rsidR="00C914DD">
        <w:rPr>
          <w:rFonts w:ascii="Aptos" w:hAnsi="Aptos"/>
        </w:rPr>
        <w:t xml:space="preserve">zajišťují zvýšenou odolnost vůči prašnému prostředí </w:t>
      </w:r>
      <w:r w:rsidR="00F80561">
        <w:rPr>
          <w:rFonts w:ascii="Aptos" w:hAnsi="Aptos"/>
        </w:rPr>
        <w:t>a vodě.</w:t>
      </w:r>
      <w:r w:rsidR="004D22C0">
        <w:rPr>
          <w:rFonts w:ascii="Aptos" w:hAnsi="Aptos"/>
        </w:rPr>
        <w:t xml:space="preserve"> </w:t>
      </w:r>
    </w:p>
    <w:p w14:paraId="164E352A" w14:textId="6AF8ED4A" w:rsidR="00D90B58" w:rsidRDefault="00D90B58" w:rsidP="00D90B58">
      <w:pPr>
        <w:jc w:val="both"/>
        <w:rPr>
          <w:rFonts w:ascii="Aptos" w:hAnsi="Aptos"/>
        </w:rPr>
      </w:pPr>
    </w:p>
    <w:p w14:paraId="523BF9CA" w14:textId="40043A60" w:rsidR="00C3665A" w:rsidRDefault="009418E7" w:rsidP="00B966BB">
      <w:pPr>
        <w:tabs>
          <w:tab w:val="left" w:pos="1935"/>
        </w:tabs>
        <w:rPr>
          <w:rFonts w:ascii="Aptos" w:hAnsi="Aptos"/>
        </w:rPr>
      </w:pPr>
      <w:r>
        <w:rPr>
          <w:rFonts w:ascii="Aptos" w:hAnsi="Aptos"/>
        </w:rPr>
        <w:t xml:space="preserve">Vlastnosti výše uvedeného výrobku jsou ve shodě se souborem deklarovaných vlastností. Toto prohlášení o vlastnostech </w:t>
      </w:r>
      <w:r w:rsidR="004B06F8">
        <w:rPr>
          <w:rFonts w:ascii="Aptos" w:hAnsi="Aptos"/>
        </w:rPr>
        <w:t>se</w:t>
      </w:r>
      <w:r>
        <w:rPr>
          <w:rFonts w:ascii="Aptos" w:hAnsi="Aptos"/>
        </w:rPr>
        <w:t xml:space="preserve"> v </w:t>
      </w:r>
      <w:r w:rsidR="004B06F8">
        <w:rPr>
          <w:rFonts w:ascii="Aptos" w:hAnsi="Aptos"/>
        </w:rPr>
        <w:t>souladu</w:t>
      </w:r>
      <w:r>
        <w:rPr>
          <w:rFonts w:ascii="Aptos" w:hAnsi="Aptos"/>
        </w:rPr>
        <w:t xml:space="preserve"> s nařízením (EU) č. 305/2011 </w:t>
      </w:r>
      <w:r w:rsidR="004B06F8">
        <w:rPr>
          <w:rFonts w:ascii="Aptos" w:hAnsi="Aptos"/>
        </w:rPr>
        <w:t>vydává na výhradní odpovědnost výrobce uvedeného výše.</w:t>
      </w:r>
    </w:p>
    <w:p w14:paraId="62DC56D0" w14:textId="6B7EB1EC" w:rsidR="004B06F8" w:rsidRDefault="00AA45DF" w:rsidP="00B966BB">
      <w:pPr>
        <w:tabs>
          <w:tab w:val="left" w:pos="1935"/>
        </w:tabs>
        <w:rPr>
          <w:rFonts w:ascii="Aptos" w:hAnsi="Aptos"/>
        </w:rPr>
      </w:pPr>
      <w:r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2A6C38A" wp14:editId="7D3B6778">
            <wp:simplePos x="0" y="0"/>
            <wp:positionH relativeFrom="column">
              <wp:posOffset>2646172</wp:posOffset>
            </wp:positionH>
            <wp:positionV relativeFrom="paragraph">
              <wp:posOffset>85044</wp:posOffset>
            </wp:positionV>
            <wp:extent cx="1717288" cy="773885"/>
            <wp:effectExtent l="0" t="0" r="0" b="1270"/>
            <wp:wrapNone/>
            <wp:docPr id="18551748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74850" name="Obrázek 18551748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88" cy="7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5D211" w14:textId="77777777" w:rsidR="004B06F8" w:rsidRDefault="004B06F8" w:rsidP="00B966BB">
      <w:pPr>
        <w:tabs>
          <w:tab w:val="left" w:pos="1935"/>
        </w:tabs>
        <w:rPr>
          <w:rFonts w:ascii="Aptos" w:hAnsi="Aptos"/>
        </w:rPr>
      </w:pPr>
      <w:r>
        <w:rPr>
          <w:rFonts w:ascii="Aptos" w:hAnsi="Aptos"/>
        </w:rPr>
        <w:t>Podepsáno za výrobce a jeho jménem</w:t>
      </w:r>
    </w:p>
    <w:p w14:paraId="0FBC9A69" w14:textId="6C99DB9C" w:rsidR="004B06F8" w:rsidRDefault="004B06F8" w:rsidP="00B966BB">
      <w:pPr>
        <w:tabs>
          <w:tab w:val="left" w:pos="1935"/>
        </w:tabs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</w:p>
    <w:p w14:paraId="49533B62" w14:textId="24A34799" w:rsidR="00E970B7" w:rsidRDefault="004B06F8" w:rsidP="004B06F8">
      <w:pPr>
        <w:tabs>
          <w:tab w:val="left" w:pos="1935"/>
        </w:tabs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Ing. Jakub Jaluvka</w:t>
      </w:r>
      <w:r w:rsidR="00987B44">
        <w:rPr>
          <w:rFonts w:ascii="Aptos" w:hAnsi="Aptos"/>
        </w:rPr>
        <w:br/>
      </w:r>
      <w:r>
        <w:rPr>
          <w:rFonts w:ascii="Aptos" w:hAnsi="Aptos"/>
        </w:rPr>
        <w:t xml:space="preserve">V Brně </w:t>
      </w:r>
      <w:r w:rsidR="006C3F4C">
        <w:rPr>
          <w:rFonts w:ascii="Aptos" w:hAnsi="Aptos"/>
        </w:rPr>
        <w:t>11</w:t>
      </w:r>
      <w:r>
        <w:rPr>
          <w:rFonts w:ascii="Aptos" w:hAnsi="Aptos"/>
        </w:rPr>
        <w:t xml:space="preserve">. </w:t>
      </w:r>
      <w:r w:rsidR="006C3F4C">
        <w:rPr>
          <w:rFonts w:ascii="Aptos" w:hAnsi="Aptos"/>
        </w:rPr>
        <w:t>1</w:t>
      </w:r>
      <w:r>
        <w:rPr>
          <w:rFonts w:ascii="Aptos" w:hAnsi="Aptos"/>
        </w:rPr>
        <w:t>. 202</w:t>
      </w:r>
      <w:r w:rsidR="006C3F4C">
        <w:rPr>
          <w:rFonts w:ascii="Aptos" w:hAnsi="Aptos"/>
        </w:rPr>
        <w:t>5</w:t>
      </w:r>
      <w:r w:rsidR="00B966BB">
        <w:rPr>
          <w:rFonts w:ascii="Aptos" w:hAnsi="Aptos"/>
        </w:rPr>
        <w:tab/>
      </w:r>
      <w:r w:rsidR="00987B44">
        <w:rPr>
          <w:rFonts w:ascii="Aptos" w:hAnsi="Aptos"/>
        </w:rPr>
        <w:tab/>
      </w:r>
      <w:r w:rsidR="00987B44">
        <w:rPr>
          <w:rFonts w:ascii="Aptos" w:hAnsi="Aptos"/>
        </w:rPr>
        <w:tab/>
      </w:r>
      <w:r w:rsidR="00987B44">
        <w:rPr>
          <w:rFonts w:ascii="Aptos" w:hAnsi="Aptos"/>
        </w:rPr>
        <w:tab/>
      </w:r>
      <w:r w:rsidR="00987B44">
        <w:rPr>
          <w:rFonts w:ascii="Aptos" w:hAnsi="Aptos"/>
        </w:rPr>
        <w:tab/>
        <w:t>jednatel</w:t>
      </w:r>
    </w:p>
    <w:sectPr w:rsidR="00E970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068A" w14:textId="77777777" w:rsidR="004C438C" w:rsidRDefault="004C438C" w:rsidP="00EB5C27">
      <w:pPr>
        <w:spacing w:after="0" w:line="240" w:lineRule="auto"/>
      </w:pPr>
      <w:r>
        <w:separator/>
      </w:r>
    </w:p>
  </w:endnote>
  <w:endnote w:type="continuationSeparator" w:id="0">
    <w:p w14:paraId="27A70CAF" w14:textId="77777777" w:rsidR="004C438C" w:rsidRDefault="004C438C" w:rsidP="00EB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4489" w14:textId="77155292" w:rsidR="00B966BB" w:rsidRPr="00B966BB" w:rsidRDefault="00B966BB" w:rsidP="00B966BB">
    <w:pPr>
      <w:pStyle w:val="Zpat"/>
      <w:rPr>
        <w:rFonts w:ascii="Aptos" w:hAnsi="Aptos"/>
        <w:sz w:val="20"/>
        <w:szCs w:val="20"/>
      </w:rPr>
    </w:pPr>
    <w:r w:rsidRPr="00B966BB">
      <w:rPr>
        <w:rFonts w:ascii="Aptos" w:hAnsi="Aptos"/>
        <w:b/>
        <w:bCs/>
        <w:sz w:val="20"/>
        <w:szCs w:val="20"/>
      </w:rPr>
      <w:t>Ceit Brno s.r.o.</w:t>
    </w:r>
    <w:r>
      <w:rPr>
        <w:rFonts w:ascii="Aptos" w:hAnsi="Aptos"/>
        <w:sz w:val="20"/>
        <w:szCs w:val="20"/>
      </w:rPr>
      <w:br/>
    </w:r>
    <w:proofErr w:type="spellStart"/>
    <w:r w:rsidRPr="00B966BB">
      <w:rPr>
        <w:rFonts w:ascii="Aptos" w:hAnsi="Aptos"/>
        <w:sz w:val="20"/>
        <w:szCs w:val="20"/>
      </w:rPr>
      <w:t>Kurimska</w:t>
    </w:r>
    <w:proofErr w:type="spellEnd"/>
    <w:r w:rsidRPr="00B966BB">
      <w:rPr>
        <w:rFonts w:ascii="Aptos" w:hAnsi="Aptos"/>
        <w:sz w:val="20"/>
        <w:szCs w:val="20"/>
      </w:rPr>
      <w:t xml:space="preserve"> 558/23 | CZ-621 00 Brno</w:t>
    </w:r>
  </w:p>
  <w:p w14:paraId="20F9470C" w14:textId="1F65586F" w:rsidR="00C94E39" w:rsidRPr="00BF5437" w:rsidRDefault="00B966BB" w:rsidP="00C94E39">
    <w:pPr>
      <w:pStyle w:val="Zpat"/>
      <w:jc w:val="both"/>
      <w:rPr>
        <w:rFonts w:ascii="Aptos" w:hAnsi="Aptos"/>
        <w:sz w:val="20"/>
        <w:szCs w:val="20"/>
      </w:rPr>
    </w:pPr>
    <w:r w:rsidRPr="00B966BB">
      <w:rPr>
        <w:rFonts w:ascii="Aptos" w:hAnsi="Aptos"/>
        <w:sz w:val="20"/>
        <w:szCs w:val="20"/>
      </w:rPr>
      <w:t>tel +420 541 247</w:t>
    </w:r>
    <w:r>
      <w:rPr>
        <w:rFonts w:ascii="Aptos" w:hAnsi="Aptos"/>
        <w:sz w:val="20"/>
        <w:szCs w:val="20"/>
      </w:rPr>
      <w:t> </w:t>
    </w:r>
    <w:r w:rsidRPr="00B966BB">
      <w:rPr>
        <w:rFonts w:ascii="Aptos" w:hAnsi="Aptos"/>
        <w:sz w:val="20"/>
        <w:szCs w:val="20"/>
      </w:rPr>
      <w:t>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2441" w14:textId="77777777" w:rsidR="004C438C" w:rsidRDefault="004C438C" w:rsidP="00EB5C27">
      <w:pPr>
        <w:spacing w:after="0" w:line="240" w:lineRule="auto"/>
      </w:pPr>
      <w:r>
        <w:separator/>
      </w:r>
    </w:p>
  </w:footnote>
  <w:footnote w:type="continuationSeparator" w:id="0">
    <w:p w14:paraId="6B078361" w14:textId="77777777" w:rsidR="004C438C" w:rsidRDefault="004C438C" w:rsidP="00EB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0DAB" w14:textId="3858FC40" w:rsidR="005F0E64" w:rsidRPr="0020027C" w:rsidRDefault="000748A5" w:rsidP="0020027C">
    <w:pPr>
      <w:pStyle w:val="Zhlav"/>
      <w:rPr>
        <w:rFonts w:ascii="Aptos" w:hAnsi="Aptos"/>
      </w:rPr>
    </w:pPr>
    <w:r w:rsidRPr="00562D36">
      <w:rPr>
        <w:rFonts w:ascii="Aptos" w:hAnsi="Aptos"/>
        <w:b/>
        <w:bCs/>
        <w:sz w:val="28"/>
        <w:szCs w:val="28"/>
      </w:rPr>
      <w:t xml:space="preserve">Prohlášení </w:t>
    </w:r>
    <w:r>
      <w:rPr>
        <w:rFonts w:ascii="Aptos" w:hAnsi="Aptos"/>
        <w:b/>
        <w:bCs/>
        <w:sz w:val="28"/>
        <w:szCs w:val="28"/>
      </w:rPr>
      <w:t>o shodě</w:t>
    </w:r>
    <w:r w:rsidRPr="000748A5">
      <w:rPr>
        <w:rFonts w:ascii="Aptos" w:hAnsi="Aptos"/>
      </w:rPr>
      <w:t xml:space="preserve"> </w:t>
    </w:r>
    <w:r>
      <w:rPr>
        <w:rFonts w:ascii="Aptos" w:hAnsi="Aptos"/>
      </w:rPr>
      <w:tab/>
    </w:r>
    <w:r>
      <w:rPr>
        <w:rFonts w:ascii="Aptos" w:hAnsi="Aptos"/>
      </w:rPr>
      <w:tab/>
    </w:r>
    <w:proofErr w:type="spellStart"/>
    <w:r w:rsidRPr="000748A5">
      <w:rPr>
        <w:rFonts w:ascii="Aptos" w:hAnsi="Aptos"/>
      </w:rPr>
      <w:t>rev</w:t>
    </w:r>
    <w:proofErr w:type="spellEnd"/>
    <w:r w:rsidRPr="000748A5">
      <w:rPr>
        <w:rFonts w:ascii="Aptos" w:hAnsi="Aptos"/>
      </w:rP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40A73"/>
    <w:multiLevelType w:val="hybridMultilevel"/>
    <w:tmpl w:val="4034660A"/>
    <w:lvl w:ilvl="0" w:tplc="0C72AB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C54CC"/>
    <w:multiLevelType w:val="hybridMultilevel"/>
    <w:tmpl w:val="0542083E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35C87"/>
    <w:multiLevelType w:val="hybridMultilevel"/>
    <w:tmpl w:val="CD62E3F8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140207">
    <w:abstractNumId w:val="0"/>
  </w:num>
  <w:num w:numId="2" w16cid:durableId="185799193">
    <w:abstractNumId w:val="1"/>
  </w:num>
  <w:num w:numId="3" w16cid:durableId="205222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36"/>
    <w:rsid w:val="00037B3B"/>
    <w:rsid w:val="0004146A"/>
    <w:rsid w:val="00044B6C"/>
    <w:rsid w:val="000545F7"/>
    <w:rsid w:val="00070CC5"/>
    <w:rsid w:val="000748A5"/>
    <w:rsid w:val="000D1C75"/>
    <w:rsid w:val="000D3BD0"/>
    <w:rsid w:val="000D4F64"/>
    <w:rsid w:val="000E1BBC"/>
    <w:rsid w:val="000F3FDE"/>
    <w:rsid w:val="00106DD7"/>
    <w:rsid w:val="00106EA8"/>
    <w:rsid w:val="001423B9"/>
    <w:rsid w:val="00151486"/>
    <w:rsid w:val="001619C9"/>
    <w:rsid w:val="001816C9"/>
    <w:rsid w:val="001A324B"/>
    <w:rsid w:val="001A383E"/>
    <w:rsid w:val="001A6BFB"/>
    <w:rsid w:val="001D1E21"/>
    <w:rsid w:val="001D45A1"/>
    <w:rsid w:val="001E513F"/>
    <w:rsid w:val="001E5B56"/>
    <w:rsid w:val="001E6397"/>
    <w:rsid w:val="0020027C"/>
    <w:rsid w:val="0021578B"/>
    <w:rsid w:val="0024713B"/>
    <w:rsid w:val="002506F5"/>
    <w:rsid w:val="00286E5B"/>
    <w:rsid w:val="00292144"/>
    <w:rsid w:val="002A7BE3"/>
    <w:rsid w:val="002B37A6"/>
    <w:rsid w:val="002B4EA3"/>
    <w:rsid w:val="002E1424"/>
    <w:rsid w:val="0030397A"/>
    <w:rsid w:val="00305C0F"/>
    <w:rsid w:val="00306D30"/>
    <w:rsid w:val="00332770"/>
    <w:rsid w:val="003431B8"/>
    <w:rsid w:val="003563D7"/>
    <w:rsid w:val="00393C42"/>
    <w:rsid w:val="003945B2"/>
    <w:rsid w:val="003A215D"/>
    <w:rsid w:val="003C507C"/>
    <w:rsid w:val="003E3B97"/>
    <w:rsid w:val="00421752"/>
    <w:rsid w:val="004257CC"/>
    <w:rsid w:val="0044678B"/>
    <w:rsid w:val="00451BD3"/>
    <w:rsid w:val="0048303E"/>
    <w:rsid w:val="0048326E"/>
    <w:rsid w:val="00496FF7"/>
    <w:rsid w:val="004A172C"/>
    <w:rsid w:val="004B06F8"/>
    <w:rsid w:val="004C438C"/>
    <w:rsid w:val="004D22C0"/>
    <w:rsid w:val="004D34A2"/>
    <w:rsid w:val="00520C3C"/>
    <w:rsid w:val="005330A2"/>
    <w:rsid w:val="00562D36"/>
    <w:rsid w:val="00595EE2"/>
    <w:rsid w:val="005A5E07"/>
    <w:rsid w:val="005A6156"/>
    <w:rsid w:val="005C7C93"/>
    <w:rsid w:val="005E793B"/>
    <w:rsid w:val="005F0E64"/>
    <w:rsid w:val="005F5D1C"/>
    <w:rsid w:val="006709C8"/>
    <w:rsid w:val="00690213"/>
    <w:rsid w:val="006A3365"/>
    <w:rsid w:val="006B5441"/>
    <w:rsid w:val="006C3F4C"/>
    <w:rsid w:val="006D43F3"/>
    <w:rsid w:val="006D7442"/>
    <w:rsid w:val="0070125C"/>
    <w:rsid w:val="00732896"/>
    <w:rsid w:val="007518AE"/>
    <w:rsid w:val="00752B3D"/>
    <w:rsid w:val="00797589"/>
    <w:rsid w:val="007B1798"/>
    <w:rsid w:val="007B565A"/>
    <w:rsid w:val="007B6A51"/>
    <w:rsid w:val="007E00C3"/>
    <w:rsid w:val="007F283A"/>
    <w:rsid w:val="00801740"/>
    <w:rsid w:val="00836832"/>
    <w:rsid w:val="008369E9"/>
    <w:rsid w:val="00857AD4"/>
    <w:rsid w:val="008B5DD8"/>
    <w:rsid w:val="008C20AA"/>
    <w:rsid w:val="008C3F7C"/>
    <w:rsid w:val="008D325F"/>
    <w:rsid w:val="008F3747"/>
    <w:rsid w:val="009110C8"/>
    <w:rsid w:val="00921D45"/>
    <w:rsid w:val="009418E7"/>
    <w:rsid w:val="00957CE2"/>
    <w:rsid w:val="00973702"/>
    <w:rsid w:val="00987B44"/>
    <w:rsid w:val="009B433E"/>
    <w:rsid w:val="009F6685"/>
    <w:rsid w:val="00A12B24"/>
    <w:rsid w:val="00A13CDC"/>
    <w:rsid w:val="00A13F62"/>
    <w:rsid w:val="00A2653D"/>
    <w:rsid w:val="00A45CB8"/>
    <w:rsid w:val="00A47269"/>
    <w:rsid w:val="00A60017"/>
    <w:rsid w:val="00A72B44"/>
    <w:rsid w:val="00A81FBD"/>
    <w:rsid w:val="00AA3E40"/>
    <w:rsid w:val="00AA45DF"/>
    <w:rsid w:val="00B05285"/>
    <w:rsid w:val="00B25BB1"/>
    <w:rsid w:val="00B42846"/>
    <w:rsid w:val="00B4550D"/>
    <w:rsid w:val="00B537B4"/>
    <w:rsid w:val="00B966BB"/>
    <w:rsid w:val="00BA22AB"/>
    <w:rsid w:val="00BB4E97"/>
    <w:rsid w:val="00BD3799"/>
    <w:rsid w:val="00BF5437"/>
    <w:rsid w:val="00C322CF"/>
    <w:rsid w:val="00C3665A"/>
    <w:rsid w:val="00C611FD"/>
    <w:rsid w:val="00C914DD"/>
    <w:rsid w:val="00C94E39"/>
    <w:rsid w:val="00C97FA8"/>
    <w:rsid w:val="00CC3F0C"/>
    <w:rsid w:val="00CE5A57"/>
    <w:rsid w:val="00D245B5"/>
    <w:rsid w:val="00D876D4"/>
    <w:rsid w:val="00D90B58"/>
    <w:rsid w:val="00E03E94"/>
    <w:rsid w:val="00E10A09"/>
    <w:rsid w:val="00E33F05"/>
    <w:rsid w:val="00E34E80"/>
    <w:rsid w:val="00E546B0"/>
    <w:rsid w:val="00E945AD"/>
    <w:rsid w:val="00E970B7"/>
    <w:rsid w:val="00EA06CE"/>
    <w:rsid w:val="00EB5C27"/>
    <w:rsid w:val="00ED5764"/>
    <w:rsid w:val="00F0409B"/>
    <w:rsid w:val="00F4667F"/>
    <w:rsid w:val="00F47730"/>
    <w:rsid w:val="00F75686"/>
    <w:rsid w:val="00F80561"/>
    <w:rsid w:val="00F90841"/>
    <w:rsid w:val="00F957CB"/>
    <w:rsid w:val="00FB648F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5ACEC"/>
  <w15:chartTrackingRefBased/>
  <w15:docId w15:val="{A29DAFF1-A332-4C1A-872B-D736BEB7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C27"/>
  </w:style>
  <w:style w:type="paragraph" w:styleId="Zpat">
    <w:name w:val="footer"/>
    <w:basedOn w:val="Normln"/>
    <w:link w:val="ZpatChar"/>
    <w:uiPriority w:val="99"/>
    <w:unhideWhenUsed/>
    <w:rsid w:val="00EB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C27"/>
  </w:style>
  <w:style w:type="character" w:styleId="Hypertextovodkaz">
    <w:name w:val="Hyperlink"/>
    <w:basedOn w:val="Standardnpsmoodstavce"/>
    <w:uiPriority w:val="99"/>
    <w:unhideWhenUsed/>
    <w:rsid w:val="00D245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5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0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B630-8DC2-427F-ADCD-26393A52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Jaluvka</dc:creator>
  <cp:keywords/>
  <dc:description/>
  <cp:lastModifiedBy>Romana Jalůvková</cp:lastModifiedBy>
  <cp:revision>6</cp:revision>
  <cp:lastPrinted>2025-01-11T22:03:00Z</cp:lastPrinted>
  <dcterms:created xsi:type="dcterms:W3CDTF">2025-01-11T22:04:00Z</dcterms:created>
  <dcterms:modified xsi:type="dcterms:W3CDTF">2025-01-11T22:09:00Z</dcterms:modified>
</cp:coreProperties>
</file>